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490" w:type="dxa"/>
        <w:tblCellSpacing w:w="15" w:type="dxa"/>
        <w:tblBorders>
          <w:top w:val="single" w:sz="6" w:space="0" w:color="E7E7E7"/>
          <w:left w:val="single" w:sz="6" w:space="0" w:color="E7E7E7"/>
          <w:bottom w:val="single" w:sz="6" w:space="0" w:color="E7E7E7"/>
          <w:right w:val="single" w:sz="6" w:space="0" w:color="E7E7E7"/>
        </w:tblBorders>
        <w:shd w:val="clear" w:color="auto" w:fill="EBEBEB"/>
        <w:tblCellMar>
          <w:top w:w="15" w:type="dxa"/>
          <w:left w:w="15" w:type="dxa"/>
          <w:bottom w:w="15" w:type="dxa"/>
          <w:right w:w="15" w:type="dxa"/>
        </w:tblCellMar>
        <w:tblLook w:val="04A0" w:firstRow="1" w:lastRow="0" w:firstColumn="1" w:lastColumn="0" w:noHBand="0" w:noVBand="1"/>
      </w:tblPr>
      <w:tblGrid>
        <w:gridCol w:w="8490"/>
      </w:tblGrid>
      <w:tr w:rsidR="00BE1A8F" w:rsidRPr="00BE1A8F" w:rsidTr="00BE1A8F">
        <w:trPr>
          <w:tblCellSpacing w:w="15" w:type="dxa"/>
        </w:trPr>
        <w:tc>
          <w:tcPr>
            <w:tcW w:w="0" w:type="auto"/>
            <w:shd w:val="clear" w:color="auto" w:fill="EBEBEB"/>
            <w:vAlign w:val="center"/>
            <w:hideMark/>
          </w:tcPr>
          <w:tbl>
            <w:tblPr>
              <w:tblW w:w="8085" w:type="dxa"/>
              <w:jc w:val="center"/>
              <w:tblCellSpacing w:w="15" w:type="dxa"/>
              <w:tblCellMar>
                <w:top w:w="15" w:type="dxa"/>
                <w:left w:w="15" w:type="dxa"/>
                <w:bottom w:w="15" w:type="dxa"/>
                <w:right w:w="15" w:type="dxa"/>
              </w:tblCellMar>
              <w:tblLook w:val="04A0" w:firstRow="1" w:lastRow="0" w:firstColumn="1" w:lastColumn="0" w:noHBand="0" w:noVBand="1"/>
            </w:tblPr>
            <w:tblGrid>
              <w:gridCol w:w="8085"/>
            </w:tblGrid>
            <w:tr w:rsidR="00BE1A8F" w:rsidRPr="00BE1A8F">
              <w:trPr>
                <w:tblCellSpacing w:w="15" w:type="dxa"/>
                <w:jc w:val="center"/>
              </w:trPr>
              <w:tc>
                <w:tcPr>
                  <w:tcW w:w="0" w:type="auto"/>
                  <w:tcMar>
                    <w:top w:w="300" w:type="dxa"/>
                    <w:left w:w="0" w:type="dxa"/>
                    <w:bottom w:w="300" w:type="dxa"/>
                    <w:right w:w="0" w:type="dxa"/>
                  </w:tcMar>
                  <w:vAlign w:val="center"/>
                  <w:hideMark/>
                </w:tcPr>
                <w:p w:rsidR="00BE1A8F" w:rsidRPr="00BE1A8F" w:rsidRDefault="00BE1A8F" w:rsidP="00BE1A8F">
                  <w:pPr>
                    <w:spacing w:after="300" w:line="396" w:lineRule="atLeast"/>
                    <w:outlineLvl w:val="1"/>
                    <w:rPr>
                      <w:rFonts w:ascii="roboto slab" w:eastAsia="Times New Roman" w:hAnsi="roboto slab" w:cs="Times New Roman"/>
                      <w:color w:val="003C8E"/>
                      <w:sz w:val="36"/>
                      <w:szCs w:val="36"/>
                      <w:lang w:eastAsia="el-GR"/>
                    </w:rPr>
                  </w:pPr>
                  <w:r w:rsidRPr="00BE1A8F">
                    <w:rPr>
                      <w:rFonts w:ascii="roboto slab" w:eastAsia="Times New Roman" w:hAnsi="roboto slab" w:cs="Times New Roman"/>
                      <w:color w:val="003C8E"/>
                      <w:sz w:val="36"/>
                      <w:szCs w:val="36"/>
                      <w:lang w:eastAsia="el-GR"/>
                    </w:rPr>
                    <w:t xml:space="preserve">Δημοσιεύτηκε η πρόσκληση εκδήλωσης ενδιαφέροντος στο πλαίσιο του προγράμματος με τίτλο «πρόγραμμα οικονομικής ενίσχυσης επιμελών φοιτητών/τριών που ανήκουν σε ευπαθείς κοινωνικές ομάδες» (EKO), </w:t>
                  </w:r>
                  <w:proofErr w:type="spellStart"/>
                  <w:r w:rsidRPr="00BE1A8F">
                    <w:rPr>
                      <w:rFonts w:ascii="roboto slab" w:eastAsia="Times New Roman" w:hAnsi="roboto slab" w:cs="Times New Roman"/>
                      <w:color w:val="003C8E"/>
                      <w:sz w:val="36"/>
                      <w:szCs w:val="36"/>
                      <w:lang w:eastAsia="el-GR"/>
                    </w:rPr>
                    <w:t>ακαδ</w:t>
                  </w:r>
                  <w:proofErr w:type="spellEnd"/>
                  <w:r w:rsidRPr="00BE1A8F">
                    <w:rPr>
                      <w:rFonts w:ascii="roboto slab" w:eastAsia="Times New Roman" w:hAnsi="roboto slab" w:cs="Times New Roman"/>
                      <w:color w:val="003C8E"/>
                      <w:sz w:val="36"/>
                      <w:szCs w:val="36"/>
                      <w:lang w:eastAsia="el-GR"/>
                    </w:rPr>
                    <w:t>. Έτους 2016-2017.</w:t>
                  </w:r>
                </w:p>
                <w:p w:rsidR="00BE1A8F" w:rsidRPr="00BE1A8F" w:rsidRDefault="00BE1A8F" w:rsidP="00BE1A8F">
                  <w:pPr>
                    <w:spacing w:after="0" w:line="384" w:lineRule="atLeast"/>
                    <w:rPr>
                      <w:rFonts w:ascii="Roboto" w:eastAsia="Times New Roman" w:hAnsi="Roboto" w:cs="Times New Roman"/>
                      <w:color w:val="555555"/>
                      <w:sz w:val="21"/>
                      <w:szCs w:val="21"/>
                      <w:lang w:eastAsia="el-GR"/>
                    </w:rPr>
                  </w:pPr>
                  <w:r w:rsidRPr="00BE1A8F">
                    <w:rPr>
                      <w:rFonts w:ascii="Roboto" w:eastAsia="Times New Roman" w:hAnsi="Roboto" w:cs="Times New Roman"/>
                      <w:color w:val="555555"/>
                      <w:sz w:val="21"/>
                      <w:szCs w:val="21"/>
                      <w:lang w:eastAsia="el-GR"/>
                    </w:rPr>
                    <w:t>Το</w:t>
                  </w:r>
                  <w:r w:rsidRPr="00BE1A8F">
                    <w:rPr>
                      <w:rFonts w:ascii="Roboto" w:eastAsia="Times New Roman" w:hAnsi="Roboto" w:cs="Times New Roman"/>
                      <w:b/>
                      <w:bCs/>
                      <w:color w:val="555555"/>
                      <w:sz w:val="21"/>
                      <w:szCs w:val="21"/>
                      <w:lang w:eastAsia="el-GR"/>
                    </w:rPr>
                    <w:t> ΙΚΥ</w:t>
                  </w:r>
                  <w:r w:rsidRPr="00BE1A8F">
                    <w:rPr>
                      <w:rFonts w:ascii="Roboto" w:eastAsia="Times New Roman" w:hAnsi="Roboto" w:cs="Times New Roman"/>
                      <w:color w:val="555555"/>
                      <w:sz w:val="21"/>
                      <w:szCs w:val="21"/>
                      <w:lang w:eastAsia="el-GR"/>
                    </w:rPr>
                    <w:t>, ανταποκρινόμενο στην ανάθεση του Υπουργού Παιδείας, Έρευνας και Θρησκευμάτων, </w:t>
                  </w:r>
                  <w:r w:rsidRPr="00BE1A8F">
                    <w:rPr>
                      <w:rFonts w:ascii="Roboto" w:eastAsia="Times New Roman" w:hAnsi="Roboto" w:cs="Times New Roman"/>
                      <w:b/>
                      <w:bCs/>
                      <w:color w:val="555555"/>
                      <w:sz w:val="21"/>
                      <w:szCs w:val="21"/>
                      <w:lang w:eastAsia="el-GR"/>
                    </w:rPr>
                    <w:t>προκηρύσσει</w:t>
                  </w:r>
                  <w:r w:rsidRPr="00BE1A8F">
                    <w:rPr>
                      <w:rFonts w:ascii="Roboto" w:eastAsia="Times New Roman" w:hAnsi="Roboto" w:cs="Times New Roman"/>
                      <w:color w:val="555555"/>
                      <w:sz w:val="21"/>
                      <w:szCs w:val="21"/>
                      <w:lang w:eastAsia="el-GR"/>
                    </w:rPr>
                    <w:t> για</w:t>
                  </w:r>
                  <w:bookmarkStart w:id="0" w:name="_GoBack"/>
                  <w:bookmarkEnd w:id="0"/>
                  <w:r w:rsidRPr="00BE1A8F">
                    <w:rPr>
                      <w:rFonts w:ascii="Roboto" w:eastAsia="Times New Roman" w:hAnsi="Roboto" w:cs="Times New Roman"/>
                      <w:color w:val="555555"/>
                      <w:sz w:val="21"/>
                      <w:szCs w:val="21"/>
                      <w:lang w:eastAsia="el-GR"/>
                    </w:rPr>
                    <w:t xml:space="preserve"> το </w:t>
                  </w:r>
                  <w:proofErr w:type="spellStart"/>
                  <w:r w:rsidRPr="00BE1A8F">
                    <w:rPr>
                      <w:rFonts w:ascii="Roboto" w:eastAsia="Times New Roman" w:hAnsi="Roboto" w:cs="Times New Roman"/>
                      <w:color w:val="555555"/>
                      <w:sz w:val="21"/>
                      <w:szCs w:val="21"/>
                      <w:lang w:eastAsia="el-GR"/>
                    </w:rPr>
                    <w:t>ακαδ</w:t>
                  </w:r>
                  <w:proofErr w:type="spellEnd"/>
                  <w:r w:rsidRPr="00BE1A8F">
                    <w:rPr>
                      <w:rFonts w:ascii="Roboto" w:eastAsia="Times New Roman" w:hAnsi="Roboto" w:cs="Times New Roman"/>
                      <w:color w:val="555555"/>
                      <w:sz w:val="21"/>
                      <w:szCs w:val="21"/>
                      <w:lang w:eastAsia="el-GR"/>
                    </w:rPr>
                    <w:t>. Έτος 2016-2017, </w:t>
                  </w:r>
                  <w:r w:rsidRPr="00BE1A8F">
                    <w:rPr>
                      <w:rFonts w:ascii="Roboto" w:eastAsia="Times New Roman" w:hAnsi="Roboto" w:cs="Times New Roman"/>
                      <w:b/>
                      <w:bCs/>
                      <w:color w:val="555555"/>
                      <w:sz w:val="21"/>
                      <w:szCs w:val="21"/>
                      <w:lang w:eastAsia="el-GR"/>
                    </w:rPr>
                    <w:t>κατ’ ελάχιστον 3685 υποτροφίες για όλα τα Τμήματα/Σχολές των ΑΕΙ </w:t>
                  </w:r>
                  <w:r w:rsidRPr="00BE1A8F">
                    <w:rPr>
                      <w:rFonts w:ascii="Roboto" w:eastAsia="Times New Roman" w:hAnsi="Roboto" w:cs="Times New Roman"/>
                      <w:color w:val="555555"/>
                      <w:sz w:val="21"/>
                      <w:szCs w:val="21"/>
                      <w:lang w:eastAsia="el-GR"/>
                    </w:rPr>
                    <w:t>της χώρας.  </w:t>
                  </w:r>
                </w:p>
                <w:p w:rsidR="00BE1A8F" w:rsidRPr="00BE1A8F" w:rsidRDefault="00BE1A8F" w:rsidP="00BE1A8F">
                  <w:pPr>
                    <w:spacing w:after="0" w:line="384" w:lineRule="atLeast"/>
                    <w:rPr>
                      <w:rFonts w:ascii="Roboto" w:eastAsia="Times New Roman" w:hAnsi="Roboto" w:cs="Times New Roman"/>
                      <w:color w:val="555555"/>
                      <w:sz w:val="21"/>
                      <w:szCs w:val="21"/>
                      <w:lang w:eastAsia="el-GR"/>
                    </w:rPr>
                  </w:pPr>
                  <w:r w:rsidRPr="00BE1A8F">
                    <w:rPr>
                      <w:rFonts w:ascii="Roboto" w:eastAsia="Times New Roman" w:hAnsi="Roboto" w:cs="Times New Roman"/>
                      <w:color w:val="555555"/>
                      <w:sz w:val="21"/>
                      <w:szCs w:val="21"/>
                      <w:lang w:eastAsia="el-GR"/>
                    </w:rPr>
                    <w:t>Οι συγκεκριμένες υποτροφίες που συγχρηματοδοτούνται από το ΕΣΠΑ αποσκοπούν στην ενίσχυση και υποστήριξη της έγκαιρης ολοκλήρωσης των σπουδών των επιμελών φοιτητών/τριών που διαθέτουν χαμηλά εισοδήματα, καθώς και στη διασφάλιση της ισότιμης συμμετοχής στην Τριτοβάθμια Εκπαίδευση των ΑΜΕΑ και των ατόμων που ανήκουν σε Ευπαθείς Κοινωνικές Ομάδες.</w:t>
                  </w:r>
                </w:p>
                <w:p w:rsidR="00BE1A8F" w:rsidRPr="00BE1A8F" w:rsidRDefault="00BE1A8F" w:rsidP="00BE1A8F">
                  <w:pPr>
                    <w:spacing w:after="0" w:line="384" w:lineRule="atLeast"/>
                    <w:rPr>
                      <w:rFonts w:ascii="Roboto" w:eastAsia="Times New Roman" w:hAnsi="Roboto" w:cs="Times New Roman"/>
                      <w:color w:val="555555"/>
                      <w:sz w:val="21"/>
                      <w:szCs w:val="21"/>
                      <w:lang w:eastAsia="el-GR"/>
                    </w:rPr>
                  </w:pPr>
                  <w:r w:rsidRPr="00BE1A8F">
                    <w:rPr>
                      <w:rFonts w:ascii="Roboto" w:eastAsia="Times New Roman" w:hAnsi="Roboto" w:cs="Times New Roman"/>
                      <w:color w:val="555555"/>
                      <w:sz w:val="21"/>
                      <w:szCs w:val="21"/>
                      <w:lang w:eastAsia="el-GR"/>
                    </w:rPr>
                    <w:t>Οι υποτροφίες</w:t>
                  </w:r>
                  <w:r w:rsidRPr="00BE1A8F">
                    <w:rPr>
                      <w:rFonts w:ascii="Roboto" w:eastAsia="Times New Roman" w:hAnsi="Roboto" w:cs="Times New Roman"/>
                      <w:b/>
                      <w:bCs/>
                      <w:color w:val="555555"/>
                      <w:sz w:val="21"/>
                      <w:szCs w:val="21"/>
                      <w:lang w:eastAsia="el-GR"/>
                    </w:rPr>
                    <w:t> θα χορηγηθούν αναδρομικά από 1η Οκτωβρίου του 2016</w:t>
                  </w:r>
                  <w:r w:rsidRPr="00BE1A8F">
                    <w:rPr>
                      <w:rFonts w:ascii="Roboto" w:eastAsia="Times New Roman" w:hAnsi="Roboto" w:cs="Times New Roman"/>
                      <w:color w:val="555555"/>
                      <w:sz w:val="21"/>
                      <w:szCs w:val="21"/>
                      <w:lang w:eastAsia="el-GR"/>
                    </w:rPr>
                    <w:t> και θα έχουν διάρκεια 9 μήνες, ενώ το ποσό της μηνιαίας υποτροφίας θα ανέρχεται σε 200,00 ευρώ για τους σπουδάζοντες στον τόπο κύριας κατοικίας τους και 380,00 ευρώ για τους σπουδάζοντες σε Εκπαιδευτικά Ιδρύματα που βρίσκονται εκτός του τόπου της κύριας κατοικίας τους.</w:t>
                  </w:r>
                </w:p>
                <w:p w:rsidR="00BE1A8F" w:rsidRPr="00BE1A8F" w:rsidRDefault="00BE1A8F" w:rsidP="00BE1A8F">
                  <w:pPr>
                    <w:spacing w:after="0" w:line="384" w:lineRule="atLeast"/>
                    <w:rPr>
                      <w:rFonts w:ascii="Roboto" w:eastAsia="Times New Roman" w:hAnsi="Roboto" w:cs="Times New Roman"/>
                      <w:color w:val="555555"/>
                      <w:sz w:val="21"/>
                      <w:szCs w:val="21"/>
                      <w:lang w:eastAsia="el-GR"/>
                    </w:rPr>
                  </w:pPr>
                  <w:r w:rsidRPr="00BE1A8F">
                    <w:rPr>
                      <w:rFonts w:ascii="Roboto" w:eastAsia="Times New Roman" w:hAnsi="Roboto" w:cs="Times New Roman"/>
                      <w:color w:val="555555"/>
                      <w:sz w:val="21"/>
                      <w:szCs w:val="21"/>
                      <w:lang w:eastAsia="el-GR"/>
                    </w:rPr>
                    <w:t>Σημειώνεται, ότι για την προετοιμασία της προκήρυξης απαιτήθηκε η συνεργασία και συμμετοχή της Γραμματείας ΕΣΠΑ, του επιτελείου του Υπουργού Παιδείας, της υπηρεσίας Πληροφοριακών συστημάτων του Υπουργείου Παιδείας, ενώ για την υλοποίηση του προγράμματος θα συμπράξουν και οι  Γραμματείες όλων των Τμημάτων ΑΕΙ/ΤΕΙ.</w:t>
                  </w:r>
                </w:p>
                <w:p w:rsidR="00BE1A8F" w:rsidRPr="00BE1A8F" w:rsidRDefault="00BE1A8F" w:rsidP="00BE1A8F">
                  <w:pPr>
                    <w:spacing w:after="0" w:line="384" w:lineRule="atLeast"/>
                    <w:rPr>
                      <w:rFonts w:ascii="Roboto" w:eastAsia="Times New Roman" w:hAnsi="Roboto" w:cs="Times New Roman"/>
                      <w:color w:val="555555"/>
                      <w:sz w:val="21"/>
                      <w:szCs w:val="21"/>
                      <w:lang w:eastAsia="el-GR"/>
                    </w:rPr>
                  </w:pPr>
                  <w:r w:rsidRPr="00BE1A8F">
                    <w:rPr>
                      <w:rFonts w:ascii="Roboto" w:eastAsia="Times New Roman" w:hAnsi="Roboto" w:cs="Times New Roman"/>
                      <w:color w:val="555555"/>
                      <w:sz w:val="21"/>
                      <w:szCs w:val="21"/>
                      <w:lang w:eastAsia="el-GR"/>
                    </w:rPr>
                    <w:t>Πληροφορίες για το πρόγραμμα, οι προϋποθέσεις, τα δικαιολογητικά, η διαδικασία επιλογής, η διάρκεια και οι οικονομικές παροχές και όλα τα σχετικά έγγραφα, βρίσκονται στα συνημμένα.</w:t>
                  </w:r>
                </w:p>
                <w:p w:rsidR="00BE1A8F" w:rsidRPr="00BE1A8F" w:rsidRDefault="00BE1A8F" w:rsidP="00BE1A8F">
                  <w:pPr>
                    <w:spacing w:after="0" w:line="384" w:lineRule="atLeast"/>
                    <w:rPr>
                      <w:rFonts w:ascii="Roboto" w:eastAsia="Times New Roman" w:hAnsi="Roboto" w:cs="Times New Roman"/>
                      <w:color w:val="555555"/>
                      <w:sz w:val="21"/>
                      <w:szCs w:val="21"/>
                      <w:lang w:eastAsia="el-GR"/>
                    </w:rPr>
                  </w:pPr>
                  <w:r w:rsidRPr="00BE1A8F">
                    <w:rPr>
                      <w:rFonts w:ascii="Roboto" w:eastAsia="Times New Roman" w:hAnsi="Roboto" w:cs="Times New Roman"/>
                      <w:color w:val="555555"/>
                      <w:sz w:val="21"/>
                      <w:szCs w:val="21"/>
                      <w:lang w:eastAsia="el-GR"/>
                    </w:rPr>
                    <w:t>Η </w:t>
                  </w:r>
                  <w:r w:rsidRPr="00BE1A8F">
                    <w:rPr>
                      <w:rFonts w:ascii="Roboto" w:eastAsia="Times New Roman" w:hAnsi="Roboto" w:cs="Times New Roman"/>
                      <w:b/>
                      <w:bCs/>
                      <w:color w:val="555555"/>
                      <w:sz w:val="21"/>
                      <w:szCs w:val="21"/>
                      <w:lang w:eastAsia="el-GR"/>
                    </w:rPr>
                    <w:t>καταληκτική ημερομηνία</w:t>
                  </w:r>
                  <w:r w:rsidRPr="00BE1A8F">
                    <w:rPr>
                      <w:rFonts w:ascii="Roboto" w:eastAsia="Times New Roman" w:hAnsi="Roboto" w:cs="Times New Roman"/>
                      <w:color w:val="555555"/>
                      <w:sz w:val="21"/>
                      <w:szCs w:val="21"/>
                      <w:lang w:eastAsia="el-GR"/>
                    </w:rPr>
                    <w:t> υποβολής των αιτήσεων είναι η </w:t>
                  </w:r>
                  <w:r w:rsidRPr="00BE1A8F">
                    <w:rPr>
                      <w:rFonts w:ascii="Roboto" w:eastAsia="Times New Roman" w:hAnsi="Roboto" w:cs="Times New Roman"/>
                      <w:b/>
                      <w:bCs/>
                      <w:color w:val="555555"/>
                      <w:sz w:val="21"/>
                      <w:szCs w:val="21"/>
                      <w:lang w:eastAsia="el-GR"/>
                    </w:rPr>
                    <w:t>28η Απριλίου 2017</w:t>
                  </w:r>
                  <w:r w:rsidRPr="00BE1A8F">
                    <w:rPr>
                      <w:rFonts w:ascii="Roboto" w:eastAsia="Times New Roman" w:hAnsi="Roboto" w:cs="Times New Roman"/>
                      <w:color w:val="555555"/>
                      <w:sz w:val="21"/>
                      <w:szCs w:val="21"/>
                      <w:lang w:eastAsia="el-GR"/>
                    </w:rPr>
                    <w:t>.</w:t>
                  </w:r>
                </w:p>
                <w:p w:rsidR="00BE1A8F" w:rsidRPr="00BE1A8F" w:rsidRDefault="00BE1A8F" w:rsidP="00BE1A8F">
                  <w:pPr>
                    <w:spacing w:after="0" w:line="384" w:lineRule="atLeast"/>
                    <w:rPr>
                      <w:rFonts w:ascii="Roboto" w:eastAsia="Times New Roman" w:hAnsi="Roboto" w:cs="Times New Roman"/>
                      <w:color w:val="555555"/>
                      <w:sz w:val="21"/>
                      <w:szCs w:val="21"/>
                      <w:lang w:eastAsia="el-GR"/>
                    </w:rPr>
                  </w:pPr>
                  <w:r w:rsidRPr="00BE1A8F">
                    <w:rPr>
                      <w:rFonts w:ascii="Roboto" w:eastAsia="Times New Roman" w:hAnsi="Roboto" w:cs="Times New Roman"/>
                      <w:color w:val="555555"/>
                      <w:sz w:val="21"/>
                      <w:szCs w:val="21"/>
                      <w:lang w:eastAsia="el-GR"/>
                    </w:rPr>
                    <w:t>Η Υποβολή αιτήσεων γίνεται αποκλειστικά, μέσα από την ηλεκτρονική πλατφόρμα του Υπ. Παιδείας, (</w:t>
                  </w:r>
                  <w:hyperlink r:id="rId6" w:history="1">
                    <w:r w:rsidRPr="00BE1A8F">
                      <w:rPr>
                        <w:rFonts w:ascii="Roboto" w:eastAsia="Times New Roman" w:hAnsi="Roboto" w:cs="Times New Roman"/>
                        <w:b/>
                        <w:bCs/>
                        <w:i/>
                        <w:iCs/>
                        <w:color w:val="013C7E"/>
                        <w:sz w:val="21"/>
                        <w:szCs w:val="21"/>
                        <w:lang w:eastAsia="el-GR"/>
                      </w:rPr>
                      <w:t>Υποβολή αιτήσεων ΕΔΩ</w:t>
                    </w:r>
                    <w:r w:rsidRPr="00BE1A8F">
                      <w:rPr>
                        <w:rFonts w:ascii="Roboto" w:eastAsia="Times New Roman" w:hAnsi="Roboto" w:cs="Times New Roman"/>
                        <w:i/>
                        <w:iCs/>
                        <w:color w:val="013C7E"/>
                        <w:sz w:val="21"/>
                        <w:szCs w:val="21"/>
                        <w:lang w:eastAsia="el-GR"/>
                      </w:rPr>
                      <w:t>)</w:t>
                    </w:r>
                  </w:hyperlink>
                  <w:r w:rsidRPr="00BE1A8F">
                    <w:rPr>
                      <w:rFonts w:ascii="Roboto" w:eastAsia="Times New Roman" w:hAnsi="Roboto" w:cs="Times New Roman"/>
                      <w:color w:val="555555"/>
                      <w:sz w:val="21"/>
                      <w:szCs w:val="21"/>
                      <w:lang w:eastAsia="el-GR"/>
                    </w:rPr>
                    <w:t>.</w:t>
                  </w:r>
                </w:p>
                <w:p w:rsidR="00BE1A8F" w:rsidRPr="00BE1A8F" w:rsidRDefault="00BE1A8F" w:rsidP="00BE1A8F">
                  <w:pPr>
                    <w:spacing w:after="0" w:line="384" w:lineRule="atLeast"/>
                    <w:rPr>
                      <w:rFonts w:ascii="Roboto" w:eastAsia="Times New Roman" w:hAnsi="Roboto" w:cs="Times New Roman"/>
                      <w:color w:val="555555"/>
                      <w:sz w:val="21"/>
                      <w:szCs w:val="21"/>
                      <w:lang w:eastAsia="el-GR"/>
                    </w:rPr>
                  </w:pPr>
                  <w:r w:rsidRPr="00BE1A8F">
                    <w:rPr>
                      <w:rFonts w:ascii="Roboto" w:eastAsia="Times New Roman" w:hAnsi="Roboto" w:cs="Times New Roman"/>
                      <w:b/>
                      <w:bCs/>
                      <w:color w:val="555555"/>
                      <w:sz w:val="21"/>
                      <w:szCs w:val="21"/>
                      <w:lang w:eastAsia="el-GR"/>
                    </w:rPr>
                    <w:t>Πληροφορίες για</w:t>
                  </w:r>
                </w:p>
                <w:p w:rsidR="00BE1A8F" w:rsidRPr="00BE1A8F" w:rsidRDefault="00BE1A8F" w:rsidP="00BE1A8F">
                  <w:pPr>
                    <w:numPr>
                      <w:ilvl w:val="0"/>
                      <w:numId w:val="1"/>
                    </w:numPr>
                    <w:spacing w:after="0" w:line="270" w:lineRule="atLeast"/>
                    <w:ind w:left="525"/>
                    <w:rPr>
                      <w:rFonts w:ascii="Roboto" w:eastAsia="Times New Roman" w:hAnsi="Roboto" w:cs="Times New Roman"/>
                      <w:color w:val="555555"/>
                      <w:sz w:val="21"/>
                      <w:szCs w:val="21"/>
                      <w:lang w:eastAsia="el-GR"/>
                    </w:rPr>
                  </w:pPr>
                  <w:r w:rsidRPr="00BE1A8F">
                    <w:rPr>
                      <w:rFonts w:ascii="Roboto" w:eastAsia="Times New Roman" w:hAnsi="Roboto" w:cs="Times New Roman"/>
                      <w:b/>
                      <w:bCs/>
                      <w:color w:val="555555"/>
                      <w:sz w:val="21"/>
                      <w:szCs w:val="21"/>
                      <w:lang w:eastAsia="el-GR"/>
                    </w:rPr>
                    <w:t>Διοικητική υποστήριξη</w:t>
                  </w:r>
                  <w:r w:rsidRPr="00BE1A8F">
                    <w:rPr>
                      <w:rFonts w:ascii="Roboto" w:eastAsia="Times New Roman" w:hAnsi="Roboto" w:cs="Times New Roman"/>
                      <w:color w:val="555555"/>
                      <w:sz w:val="21"/>
                      <w:szCs w:val="21"/>
                      <w:lang w:eastAsia="el-GR"/>
                    </w:rPr>
                    <w:t> (Όροι, Προϋποθέσεις, Δικαιολογητικά, Προθεσμίες κ.τ.λ.)</w:t>
                  </w:r>
                </w:p>
                <w:p w:rsidR="00BE1A8F" w:rsidRPr="00BE1A8F" w:rsidRDefault="00BE1A8F" w:rsidP="00BE1A8F">
                  <w:pPr>
                    <w:numPr>
                      <w:ilvl w:val="0"/>
                      <w:numId w:val="1"/>
                    </w:numPr>
                    <w:spacing w:after="0" w:line="270" w:lineRule="atLeast"/>
                    <w:ind w:left="525"/>
                    <w:rPr>
                      <w:rFonts w:ascii="Roboto" w:eastAsia="Times New Roman" w:hAnsi="Roboto" w:cs="Times New Roman"/>
                      <w:color w:val="555555"/>
                      <w:sz w:val="21"/>
                      <w:szCs w:val="21"/>
                      <w:lang w:eastAsia="el-GR"/>
                    </w:rPr>
                  </w:pPr>
                  <w:r w:rsidRPr="00BE1A8F">
                    <w:rPr>
                      <w:rFonts w:ascii="Roboto" w:eastAsia="Times New Roman" w:hAnsi="Roboto" w:cs="Times New Roman"/>
                      <w:b/>
                      <w:bCs/>
                      <w:color w:val="555555"/>
                      <w:sz w:val="21"/>
                      <w:szCs w:val="21"/>
                      <w:lang w:eastAsia="el-GR"/>
                    </w:rPr>
                    <w:t>Τεχνική υποστήριξη</w:t>
                  </w:r>
                  <w:r w:rsidRPr="00BE1A8F">
                    <w:rPr>
                      <w:rFonts w:ascii="Roboto" w:eastAsia="Times New Roman" w:hAnsi="Roboto" w:cs="Times New Roman"/>
                      <w:color w:val="555555"/>
                      <w:sz w:val="21"/>
                      <w:szCs w:val="21"/>
                      <w:lang w:eastAsia="el-GR"/>
                    </w:rPr>
                    <w:t xml:space="preserve"> (Κωδικοί, σύνδεση, αποθήκευση αίτησης, </w:t>
                  </w:r>
                  <w:proofErr w:type="spellStart"/>
                  <w:r w:rsidRPr="00BE1A8F">
                    <w:rPr>
                      <w:rFonts w:ascii="Roboto" w:eastAsia="Times New Roman" w:hAnsi="Roboto" w:cs="Times New Roman"/>
                      <w:color w:val="555555"/>
                      <w:sz w:val="21"/>
                      <w:szCs w:val="21"/>
                      <w:lang w:eastAsia="el-GR"/>
                    </w:rPr>
                    <w:t>online</w:t>
                  </w:r>
                  <w:proofErr w:type="spellEnd"/>
                  <w:r w:rsidRPr="00BE1A8F">
                    <w:rPr>
                      <w:rFonts w:ascii="Roboto" w:eastAsia="Times New Roman" w:hAnsi="Roboto" w:cs="Times New Roman"/>
                      <w:color w:val="555555"/>
                      <w:sz w:val="21"/>
                      <w:szCs w:val="21"/>
                      <w:lang w:eastAsia="el-GR"/>
                    </w:rPr>
                    <w:t xml:space="preserve"> υποβολή, κ.τ.λ.)  </w:t>
                  </w:r>
                </w:p>
                <w:p w:rsidR="00BE1A8F" w:rsidRPr="00BE1A8F" w:rsidRDefault="00BE1A8F" w:rsidP="00BE1A8F">
                  <w:pPr>
                    <w:spacing w:after="0" w:line="384" w:lineRule="atLeast"/>
                    <w:rPr>
                      <w:rFonts w:ascii="Roboto" w:eastAsia="Times New Roman" w:hAnsi="Roboto" w:cs="Times New Roman"/>
                      <w:color w:val="555555"/>
                      <w:sz w:val="21"/>
                      <w:szCs w:val="21"/>
                      <w:lang w:eastAsia="el-GR"/>
                    </w:rPr>
                  </w:pPr>
                  <w:r w:rsidRPr="00BE1A8F">
                    <w:rPr>
                      <w:rFonts w:ascii="Roboto" w:eastAsia="Times New Roman" w:hAnsi="Roboto" w:cs="Times New Roman"/>
                      <w:color w:val="555555"/>
                      <w:sz w:val="21"/>
                      <w:szCs w:val="21"/>
                      <w:lang w:eastAsia="el-GR"/>
                    </w:rPr>
                    <w:t>παρέχονται από το ολοκληρωμένο σύστημα υποστήριξης του ΙΚΥ </w:t>
                  </w:r>
                  <w:r w:rsidRPr="00BE1A8F">
                    <w:rPr>
                      <w:rFonts w:ascii="Roboto" w:eastAsia="Times New Roman" w:hAnsi="Roboto" w:cs="Times New Roman"/>
                      <w:b/>
                      <w:bCs/>
                      <w:color w:val="555555"/>
                      <w:sz w:val="21"/>
                      <w:szCs w:val="21"/>
                      <w:lang w:eastAsia="el-GR"/>
                    </w:rPr>
                    <w:t>(</w:t>
                  </w:r>
                  <w:hyperlink r:id="rId7" w:history="1">
                    <w:r w:rsidRPr="00BE1A8F">
                      <w:rPr>
                        <w:rFonts w:ascii="Roboto" w:eastAsia="Times New Roman" w:hAnsi="Roboto" w:cs="Times New Roman"/>
                        <w:b/>
                        <w:bCs/>
                        <w:i/>
                        <w:iCs/>
                        <w:color w:val="013C7E"/>
                        <w:sz w:val="21"/>
                        <w:szCs w:val="21"/>
                        <w:lang w:eastAsia="el-GR"/>
                      </w:rPr>
                      <w:t>ΕΔΩ)</w:t>
                    </w:r>
                  </w:hyperlink>
                </w:p>
                <w:p w:rsidR="00BE1A8F" w:rsidRPr="00BE1A8F" w:rsidRDefault="00BE1A8F" w:rsidP="00BE1A8F">
                  <w:pPr>
                    <w:numPr>
                      <w:ilvl w:val="0"/>
                      <w:numId w:val="2"/>
                    </w:numPr>
                    <w:spacing w:after="0" w:line="270" w:lineRule="atLeast"/>
                    <w:ind w:left="525"/>
                    <w:rPr>
                      <w:rFonts w:ascii="Roboto" w:eastAsia="Times New Roman" w:hAnsi="Roboto" w:cs="Times New Roman"/>
                      <w:color w:val="555555"/>
                      <w:sz w:val="21"/>
                      <w:szCs w:val="21"/>
                      <w:lang w:eastAsia="el-GR"/>
                    </w:rPr>
                  </w:pPr>
                  <w:r w:rsidRPr="00BE1A8F">
                    <w:rPr>
                      <w:rFonts w:ascii="Roboto" w:eastAsia="Times New Roman" w:hAnsi="Roboto" w:cs="Times New Roman"/>
                      <w:color w:val="555555"/>
                      <w:sz w:val="21"/>
                      <w:szCs w:val="21"/>
                      <w:lang w:eastAsia="el-GR"/>
                    </w:rPr>
                    <w:br/>
                  </w:r>
                  <w:r w:rsidRPr="00BE1A8F">
                    <w:rPr>
                      <w:rFonts w:ascii="Roboto" w:eastAsia="Times New Roman" w:hAnsi="Roboto" w:cs="Times New Roman"/>
                      <w:b/>
                      <w:bCs/>
                      <w:color w:val="555555"/>
                      <w:sz w:val="21"/>
                      <w:szCs w:val="21"/>
                      <w:lang w:eastAsia="el-GR"/>
                    </w:rPr>
                    <w:t>Τηλέφωνα :</w:t>
                  </w:r>
                  <w:r w:rsidRPr="00BE1A8F">
                    <w:rPr>
                      <w:rFonts w:ascii="Roboto" w:eastAsia="Times New Roman" w:hAnsi="Roboto" w:cs="Times New Roman"/>
                      <w:color w:val="555555"/>
                      <w:sz w:val="21"/>
                      <w:szCs w:val="21"/>
                      <w:lang w:eastAsia="el-GR"/>
                    </w:rPr>
                    <w:t> 210 3726357, 210 3726358, 210 3726360, 210 3726300. </w:t>
                  </w:r>
                  <w:r w:rsidRPr="00BE1A8F">
                    <w:rPr>
                      <w:rFonts w:ascii="Roboto" w:eastAsia="Times New Roman" w:hAnsi="Roboto" w:cs="Times New Roman"/>
                      <w:color w:val="555555"/>
                      <w:sz w:val="21"/>
                      <w:szCs w:val="21"/>
                      <w:lang w:eastAsia="el-GR"/>
                    </w:rPr>
                    <w:br/>
                    <w:t>Από Δευτέρα έως Παρασκευή 09.00-17.00</w:t>
                  </w:r>
                </w:p>
                <w:p w:rsidR="00BE1A8F" w:rsidRPr="00BE1A8F" w:rsidRDefault="00BE1A8F" w:rsidP="00BE1A8F">
                  <w:pPr>
                    <w:spacing w:before="100" w:beforeAutospacing="1" w:after="100" w:afterAutospacing="1" w:line="240" w:lineRule="auto"/>
                    <w:jc w:val="center"/>
                    <w:rPr>
                      <w:rFonts w:ascii="Verdana" w:eastAsia="Times New Roman" w:hAnsi="Verdana" w:cs="Times New Roman"/>
                      <w:sz w:val="18"/>
                      <w:szCs w:val="18"/>
                      <w:lang w:eastAsia="el-GR"/>
                    </w:rPr>
                  </w:pPr>
                  <w:hyperlink r:id="rId8" w:history="1">
                    <w:r w:rsidRPr="00BE1A8F">
                      <w:rPr>
                        <w:rFonts w:ascii="Verdana" w:eastAsia="Times New Roman" w:hAnsi="Verdana" w:cs="Times New Roman"/>
                        <w:b/>
                        <w:bCs/>
                        <w:i/>
                        <w:iCs/>
                        <w:color w:val="4D4D4D"/>
                        <w:sz w:val="18"/>
                        <w:szCs w:val="18"/>
                        <w:shd w:val="clear" w:color="auto" w:fill="FFFFFF"/>
                        <w:lang w:eastAsia="el-GR"/>
                      </w:rPr>
                      <w:t>ΣΥΝΔΕΣΜΟΣ ΙΚΥ- ΕΔΩ</w:t>
                    </w:r>
                  </w:hyperlink>
                </w:p>
              </w:tc>
            </w:tr>
          </w:tbl>
          <w:p w:rsidR="00BE1A8F" w:rsidRPr="00BE1A8F" w:rsidRDefault="00BE1A8F" w:rsidP="00BE1A8F">
            <w:pPr>
              <w:spacing w:before="100" w:beforeAutospacing="1" w:after="100" w:afterAutospacing="1" w:line="240" w:lineRule="auto"/>
              <w:jc w:val="center"/>
              <w:rPr>
                <w:rFonts w:ascii="Verdana" w:eastAsia="Times New Roman" w:hAnsi="Verdana" w:cs="Times New Roman"/>
                <w:sz w:val="18"/>
                <w:szCs w:val="18"/>
                <w:lang w:eastAsia="el-GR"/>
              </w:rPr>
            </w:pPr>
          </w:p>
        </w:tc>
      </w:tr>
      <w:tr w:rsidR="00BE1A8F" w:rsidRPr="00BE1A8F" w:rsidTr="00BE1A8F">
        <w:trPr>
          <w:tblCellSpacing w:w="15" w:type="dxa"/>
        </w:trPr>
        <w:tc>
          <w:tcPr>
            <w:tcW w:w="0" w:type="auto"/>
            <w:shd w:val="clear" w:color="auto" w:fill="EBEBEB"/>
            <w:vAlign w:val="center"/>
            <w:hideMark/>
          </w:tcPr>
          <w:p w:rsidR="00BE1A8F" w:rsidRPr="00BE1A8F" w:rsidRDefault="00BE1A8F" w:rsidP="00BE1A8F">
            <w:pPr>
              <w:spacing w:before="100" w:beforeAutospacing="1" w:after="100" w:afterAutospacing="1" w:line="240" w:lineRule="auto"/>
              <w:jc w:val="both"/>
              <w:rPr>
                <w:rFonts w:ascii="Verdana" w:eastAsia="Times New Roman" w:hAnsi="Verdana" w:cs="Times New Roman"/>
                <w:sz w:val="18"/>
                <w:szCs w:val="18"/>
                <w:lang w:val="en-US" w:eastAsia="el-GR"/>
              </w:rPr>
            </w:pPr>
            <w:hyperlink r:id="rId9" w:history="1">
              <w:r w:rsidRPr="00BE1A8F">
                <w:rPr>
                  <w:rFonts w:ascii="Verdana" w:eastAsia="Times New Roman" w:hAnsi="Verdana" w:cs="Times New Roman"/>
                  <w:i/>
                  <w:iCs/>
                  <w:color w:val="4D4D4D"/>
                  <w:sz w:val="18"/>
                  <w:szCs w:val="18"/>
                  <w:lang w:val="en-US" w:eastAsia="el-GR"/>
                </w:rPr>
                <w:t>                                         </w:t>
              </w:r>
            </w:hyperlink>
          </w:p>
          <w:p w:rsidR="00BE1A8F" w:rsidRPr="00BE1A8F" w:rsidRDefault="00BE1A8F" w:rsidP="00BE1A8F">
            <w:pPr>
              <w:spacing w:before="100" w:beforeAutospacing="1" w:after="100" w:afterAutospacing="1" w:line="240" w:lineRule="auto"/>
              <w:jc w:val="both"/>
              <w:rPr>
                <w:rFonts w:ascii="Verdana" w:eastAsia="Times New Roman" w:hAnsi="Verdana" w:cs="Times New Roman"/>
                <w:sz w:val="18"/>
                <w:szCs w:val="18"/>
                <w:lang w:val="en-US" w:eastAsia="el-GR"/>
              </w:rPr>
            </w:pPr>
            <w:r w:rsidRPr="00BE1A8F">
              <w:rPr>
                <w:rFonts w:ascii="Verdana" w:eastAsia="Times New Roman" w:hAnsi="Verdana" w:cs="Times New Roman"/>
                <w:b/>
                <w:bCs/>
                <w:i/>
                <w:iCs/>
                <w:color w:val="3D3D3D"/>
                <w:sz w:val="18"/>
                <w:szCs w:val="18"/>
                <w:lang w:val="en-US" w:eastAsia="el-GR"/>
              </w:rPr>
              <w:t xml:space="preserve">  </w:t>
            </w:r>
            <w:r w:rsidRPr="00BE1A8F">
              <w:rPr>
                <w:rFonts w:ascii="Verdana" w:eastAsia="Times New Roman" w:hAnsi="Verdana" w:cs="Times New Roman"/>
                <w:b/>
                <w:bCs/>
                <w:i/>
                <w:iCs/>
                <w:color w:val="3D3D3D"/>
                <w:sz w:val="18"/>
                <w:szCs w:val="18"/>
                <w:shd w:val="clear" w:color="auto" w:fill="EBEBEB"/>
                <w:lang w:eastAsia="el-GR"/>
              </w:rPr>
              <w:t>Το</w:t>
            </w:r>
            <w:r w:rsidRPr="00BE1A8F">
              <w:rPr>
                <w:rFonts w:ascii="Verdana" w:eastAsia="Times New Roman" w:hAnsi="Verdana" w:cs="Times New Roman"/>
                <w:b/>
                <w:bCs/>
                <w:i/>
                <w:iCs/>
                <w:color w:val="3D3D3D"/>
                <w:sz w:val="18"/>
                <w:szCs w:val="18"/>
                <w:shd w:val="clear" w:color="auto" w:fill="EBEBEB"/>
                <w:lang w:val="en-US" w:eastAsia="el-GR"/>
              </w:rPr>
              <w:t xml:space="preserve"> </w:t>
            </w:r>
            <w:r w:rsidRPr="00BE1A8F">
              <w:rPr>
                <w:rFonts w:ascii="Verdana" w:eastAsia="Times New Roman" w:hAnsi="Verdana" w:cs="Times New Roman"/>
                <w:b/>
                <w:bCs/>
                <w:i/>
                <w:iCs/>
                <w:color w:val="3D3D3D"/>
                <w:sz w:val="18"/>
                <w:szCs w:val="18"/>
                <w:shd w:val="clear" w:color="auto" w:fill="EBEBEB"/>
                <w:lang w:eastAsia="el-GR"/>
              </w:rPr>
              <w:t>ΙΚΥ</w:t>
            </w:r>
            <w:r w:rsidRPr="00BE1A8F">
              <w:rPr>
                <w:rFonts w:ascii="Verdana" w:eastAsia="Times New Roman" w:hAnsi="Verdana" w:cs="Times New Roman"/>
                <w:b/>
                <w:bCs/>
                <w:i/>
                <w:iCs/>
                <w:color w:val="3D3D3D"/>
                <w:sz w:val="18"/>
                <w:szCs w:val="18"/>
                <w:shd w:val="clear" w:color="auto" w:fill="EBEBEB"/>
                <w:lang w:val="en-US" w:eastAsia="el-GR"/>
              </w:rPr>
              <w:t xml:space="preserve"> </w:t>
            </w:r>
            <w:r w:rsidRPr="00BE1A8F">
              <w:rPr>
                <w:rFonts w:ascii="Verdana" w:eastAsia="Times New Roman" w:hAnsi="Verdana" w:cs="Times New Roman"/>
                <w:b/>
                <w:bCs/>
                <w:i/>
                <w:iCs/>
                <w:color w:val="3D3D3D"/>
                <w:sz w:val="18"/>
                <w:szCs w:val="18"/>
                <w:shd w:val="clear" w:color="auto" w:fill="EBEBEB"/>
                <w:lang w:eastAsia="el-GR"/>
              </w:rPr>
              <w:t>στα</w:t>
            </w:r>
            <w:r w:rsidRPr="00BE1A8F">
              <w:rPr>
                <w:rFonts w:ascii="Verdana" w:eastAsia="Times New Roman" w:hAnsi="Verdana" w:cs="Times New Roman"/>
                <w:b/>
                <w:bCs/>
                <w:i/>
                <w:iCs/>
                <w:color w:val="3D3D3D"/>
                <w:sz w:val="18"/>
                <w:szCs w:val="18"/>
                <w:shd w:val="clear" w:color="auto" w:fill="EBEBEB"/>
                <w:lang w:val="en-US" w:eastAsia="el-GR"/>
              </w:rPr>
              <w:t xml:space="preserve"> Social Media</w:t>
            </w:r>
            <w:r w:rsidRPr="00BE1A8F">
              <w:rPr>
                <w:rFonts w:ascii="Verdana" w:eastAsia="Times New Roman" w:hAnsi="Verdana" w:cs="Times New Roman"/>
                <w:b/>
                <w:bCs/>
                <w:i/>
                <w:iCs/>
                <w:color w:val="3D3D3D"/>
                <w:sz w:val="18"/>
                <w:szCs w:val="18"/>
                <w:lang w:val="en-US" w:eastAsia="el-GR"/>
              </w:rPr>
              <w:t>      </w:t>
            </w:r>
            <w:r w:rsidRPr="00BE1A8F">
              <w:rPr>
                <w:rFonts w:ascii="Verdana" w:eastAsia="Times New Roman" w:hAnsi="Verdana" w:cs="Times New Roman"/>
                <w:i/>
                <w:iCs/>
                <w:noProof/>
                <w:color w:val="4D4D4D"/>
                <w:sz w:val="18"/>
                <w:szCs w:val="18"/>
                <w:shd w:val="clear" w:color="auto" w:fill="FDFEFB"/>
                <w:lang w:eastAsia="el-GR"/>
              </w:rPr>
              <w:drawing>
                <wp:inline distT="0" distB="0" distL="0" distR="0" wp14:anchorId="63C8E675" wp14:editId="2D3E021A">
                  <wp:extent cx="352425" cy="352425"/>
                  <wp:effectExtent l="0" t="0" r="9525" b="9525"/>
                  <wp:docPr id="1" name="Εικόνα 1" descr="iky-facebook">
                    <a:hlinkClick xmlns:a="http://schemas.openxmlformats.org/drawingml/2006/main" r:id="rId10" tgtFrame="&quot;_blank&quot;" tooltip="&quot;IKY 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ky-facebook">
                            <a:hlinkClick r:id="rId10" tgtFrame="&quot;_blank&quot;" tooltip="&quot;IKY Faceboo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BE1A8F">
              <w:rPr>
                <w:rFonts w:ascii="Verdana" w:eastAsia="Times New Roman" w:hAnsi="Verdana" w:cs="Times New Roman"/>
                <w:i/>
                <w:iCs/>
                <w:noProof/>
                <w:color w:val="4D4D4D"/>
                <w:sz w:val="18"/>
                <w:szCs w:val="18"/>
                <w:shd w:val="clear" w:color="auto" w:fill="FDFEFB"/>
                <w:lang w:eastAsia="el-GR"/>
              </w:rPr>
              <w:drawing>
                <wp:inline distT="0" distB="0" distL="0" distR="0" wp14:anchorId="3EE372FE" wp14:editId="36BF420E">
                  <wp:extent cx="352425" cy="352425"/>
                  <wp:effectExtent l="0" t="0" r="9525" b="9525"/>
                  <wp:docPr id="2" name="Εικόνα 2" descr="twitter icon">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icon">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BE1A8F">
              <w:rPr>
                <w:rFonts w:ascii="Verdana" w:eastAsia="Times New Roman" w:hAnsi="Verdana" w:cs="Times New Roman"/>
                <w:i/>
                <w:iCs/>
                <w:noProof/>
                <w:color w:val="4D4D4D"/>
                <w:sz w:val="18"/>
                <w:szCs w:val="18"/>
                <w:shd w:val="clear" w:color="auto" w:fill="FDFEFB"/>
                <w:lang w:eastAsia="el-GR"/>
              </w:rPr>
              <w:drawing>
                <wp:inline distT="0" distB="0" distL="0" distR="0" wp14:anchorId="6255ED5F" wp14:editId="158050FF">
                  <wp:extent cx="352425" cy="352425"/>
                  <wp:effectExtent l="0" t="0" r="9525" b="9525"/>
                  <wp:docPr id="3" name="Εικόνα 3" descr="gplusnk.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plusnk.jp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BE1A8F">
              <w:rPr>
                <w:rFonts w:ascii="Verdana" w:eastAsia="Times New Roman" w:hAnsi="Verdana" w:cs="Times New Roman"/>
                <w:i/>
                <w:iCs/>
                <w:noProof/>
                <w:color w:val="4D4D4D"/>
                <w:sz w:val="18"/>
                <w:szCs w:val="18"/>
                <w:shd w:val="clear" w:color="auto" w:fill="FDFEFB"/>
                <w:lang w:eastAsia="el-GR"/>
              </w:rPr>
              <w:drawing>
                <wp:inline distT="0" distB="0" distL="0" distR="0" wp14:anchorId="76B0074C" wp14:editId="5A14E572">
                  <wp:extent cx="352425" cy="352425"/>
                  <wp:effectExtent l="0" t="0" r="9525" b="9525"/>
                  <wp:docPr id="4" name="Εικόνα 4" descr="iky-youtube">
                    <a:hlinkClick xmlns:a="http://schemas.openxmlformats.org/drawingml/2006/main" r:id="rId16" tgtFrame="_blank" tooltip="IKY You Tube Chann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ky-youtub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BE1A8F">
              <w:rPr>
                <w:rFonts w:ascii="Verdana" w:eastAsia="Times New Roman" w:hAnsi="Verdana" w:cs="Times New Roman"/>
                <w:i/>
                <w:iCs/>
                <w:noProof/>
                <w:color w:val="4D4D4D"/>
                <w:sz w:val="18"/>
                <w:szCs w:val="18"/>
                <w:shd w:val="clear" w:color="auto" w:fill="FDFEFB"/>
                <w:lang w:eastAsia="el-GR"/>
              </w:rPr>
              <w:drawing>
                <wp:inline distT="0" distB="0" distL="0" distR="0" wp14:anchorId="6EB3238C" wp14:editId="6967A998">
                  <wp:extent cx="352425" cy="352425"/>
                  <wp:effectExtent l="0" t="0" r="9525" b="9525"/>
                  <wp:docPr id="5" name="Εικόνα 5" descr="linkediniky.png">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iky.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BE1A8F">
              <w:rPr>
                <w:rFonts w:ascii="Verdana" w:eastAsia="Times New Roman" w:hAnsi="Verdana" w:cs="Times New Roman"/>
                <w:i/>
                <w:iCs/>
                <w:noProof/>
                <w:color w:val="4D4D4D"/>
                <w:sz w:val="18"/>
                <w:szCs w:val="18"/>
                <w:shd w:val="clear" w:color="auto" w:fill="FDFEFB"/>
                <w:lang w:eastAsia="el-GR"/>
              </w:rPr>
              <w:drawing>
                <wp:inline distT="0" distB="0" distL="0" distR="0" wp14:anchorId="48E2103F" wp14:editId="23962D89">
                  <wp:extent cx="352425" cy="352425"/>
                  <wp:effectExtent l="0" t="0" r="9525" b="9525"/>
                  <wp:docPr id="6" name="Εικόνα 6" descr="iky rss">
                    <a:hlinkClick xmlns:a="http://schemas.openxmlformats.org/drawingml/2006/main" r:id="rId20" tgtFrame="_blank" tooltip="RS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ky rs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BE1A8F">
              <w:rPr>
                <w:rFonts w:ascii="Verdana" w:eastAsia="Times New Roman" w:hAnsi="Verdana" w:cs="Times New Roman"/>
                <w:sz w:val="18"/>
                <w:szCs w:val="18"/>
                <w:shd w:val="clear" w:color="auto" w:fill="FDFEFB"/>
                <w:lang w:val="en-US" w:eastAsia="el-GR"/>
              </w:rPr>
              <w:t xml:space="preserve"> </w:t>
            </w:r>
          </w:p>
          <w:p w:rsidR="00BE1A8F" w:rsidRPr="00BE1A8F" w:rsidRDefault="00BE1A8F" w:rsidP="00BE1A8F">
            <w:pPr>
              <w:spacing w:before="100" w:beforeAutospacing="1" w:after="100" w:afterAutospacing="1" w:line="240" w:lineRule="auto"/>
              <w:jc w:val="both"/>
              <w:rPr>
                <w:rFonts w:ascii="Verdana" w:eastAsia="Times New Roman" w:hAnsi="Verdana" w:cs="Times New Roman"/>
                <w:sz w:val="18"/>
                <w:szCs w:val="18"/>
                <w:lang w:eastAsia="el-GR"/>
              </w:rPr>
            </w:pPr>
            <w:r w:rsidRPr="00BE1A8F">
              <w:rPr>
                <w:rFonts w:ascii="Verdana" w:eastAsia="Times New Roman" w:hAnsi="Verdana" w:cs="Times New Roman"/>
                <w:color w:val="C0C0C0"/>
                <w:sz w:val="18"/>
                <w:szCs w:val="18"/>
                <w:shd w:val="clear" w:color="auto" w:fill="FDFEFB"/>
                <w:lang w:val="en-US" w:eastAsia="el-GR"/>
              </w:rPr>
              <w:t> </w:t>
            </w:r>
            <w:r w:rsidRPr="00BE1A8F">
              <w:rPr>
                <w:rFonts w:ascii="Verdana" w:eastAsia="Times New Roman" w:hAnsi="Verdana" w:cs="Times New Roman"/>
                <w:color w:val="C0C0C0"/>
                <w:sz w:val="16"/>
                <w:szCs w:val="16"/>
                <w:shd w:val="clear" w:color="auto" w:fill="FDFEFB"/>
                <w:lang w:eastAsia="el-GR"/>
              </w:rPr>
              <w:t xml:space="preserve">Το παρόν ηλεκτρονικό μήνυμα αποστέλλεται από το ΙΚΥ αποκλειστικά για ενημερωτικούς σκοπούς και </w:t>
            </w:r>
            <w:proofErr w:type="spellStart"/>
            <w:r w:rsidRPr="00BE1A8F">
              <w:rPr>
                <w:rFonts w:ascii="Verdana" w:eastAsia="Times New Roman" w:hAnsi="Verdana" w:cs="Times New Roman"/>
                <w:color w:val="C0C0C0"/>
                <w:sz w:val="16"/>
                <w:szCs w:val="16"/>
                <w:shd w:val="clear" w:color="auto" w:fill="FDFEFB"/>
                <w:lang w:eastAsia="el-GR"/>
              </w:rPr>
              <w:t>πληρoί</w:t>
            </w:r>
            <w:proofErr w:type="spellEnd"/>
            <w:r w:rsidRPr="00BE1A8F">
              <w:rPr>
                <w:rFonts w:ascii="Verdana" w:eastAsia="Times New Roman" w:hAnsi="Verdana" w:cs="Times New Roman"/>
                <w:color w:val="C0C0C0"/>
                <w:sz w:val="16"/>
                <w:szCs w:val="16"/>
                <w:shd w:val="clear" w:color="auto" w:fill="FDFEFB"/>
                <w:lang w:eastAsia="el-GR"/>
              </w:rPr>
              <w:t xml:space="preserve"> τις προϋποθέσεις της Ευρωπαϊκής Νομοθεσίας σχετικά με την επεξεργασία των δεδομένων προσωπικού χαρακτήρα και την προστασία της ιδιωτικής ζωής στον τομέα των ηλεκτρονικών επικοινωνιών (Οδηγία 2002/58/ΕΚ, όπως έχει ενσωματωθεί στο Ελληνικό Δίκαιο με τον N. 3471/2006). </w:t>
            </w:r>
            <w:r w:rsidRPr="00BE1A8F">
              <w:rPr>
                <w:rFonts w:ascii="Verdana" w:eastAsia="Times New Roman" w:hAnsi="Verdana" w:cs="Times New Roman"/>
                <w:color w:val="C0C0C0"/>
                <w:sz w:val="16"/>
                <w:szCs w:val="16"/>
                <w:shd w:val="clear" w:color="auto" w:fill="FDFEFB"/>
                <w:lang w:eastAsia="el-GR"/>
              </w:rPr>
              <w:br/>
              <w:t xml:space="preserve">Κάθε συλλογή και χρησιμοποίηση ηλεκτρονικών σας στοιχείων επικοινωνίας πραγματοποιείται αποκλειστικά για το σκοπό αποστολής παρόμοιων με το παρόν ηλεκτρονικών μηνυμάτων και είναι δυνατόν να ανακληθεί από εσάς ανά πάσα στιγμή </w:t>
            </w:r>
            <w:hyperlink r:id="rId22" w:tgtFrame="_blank" w:history="1">
              <w:r w:rsidRPr="00BE1A8F">
                <w:rPr>
                  <w:rFonts w:ascii="Verdana" w:eastAsia="Times New Roman" w:hAnsi="Verdana" w:cs="Times New Roman"/>
                  <w:i/>
                  <w:iCs/>
                  <w:color w:val="4D4D4D"/>
                  <w:sz w:val="16"/>
                  <w:szCs w:val="16"/>
                  <w:shd w:val="clear" w:color="auto" w:fill="FDFEFB"/>
                  <w:lang w:eastAsia="el-GR"/>
                </w:rPr>
                <w:t>πατώντας εδώ</w:t>
              </w:r>
            </w:hyperlink>
            <w:r w:rsidRPr="00BE1A8F">
              <w:rPr>
                <w:rFonts w:ascii="Verdana" w:eastAsia="Times New Roman" w:hAnsi="Verdana" w:cs="Times New Roman"/>
                <w:sz w:val="18"/>
                <w:szCs w:val="18"/>
                <w:shd w:val="clear" w:color="auto" w:fill="FDFEFB"/>
                <w:lang w:eastAsia="el-GR"/>
              </w:rPr>
              <w:t xml:space="preserve"> </w:t>
            </w:r>
          </w:p>
        </w:tc>
      </w:tr>
    </w:tbl>
    <w:p w:rsidR="00A75EAA" w:rsidRDefault="00A75EAA"/>
    <w:sectPr w:rsidR="00A75E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roboto slab">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70070"/>
    <w:multiLevelType w:val="multilevel"/>
    <w:tmpl w:val="03A4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3A1A3B"/>
    <w:multiLevelType w:val="multilevel"/>
    <w:tmpl w:val="0A6C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A8F"/>
    <w:rsid w:val="00A75EAA"/>
    <w:rsid w:val="00BE1A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E1A8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E1A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E1A8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E1A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55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ky.gr/el/upotrofies-gr/proptixiako-gr/ypotrofies-eko/eko-2016-2017?acm=25046_104" TargetMode="External"/><Relationship Id="rId13" Type="http://schemas.openxmlformats.org/officeDocument/2006/relationships/image" Target="media/image2.png"/><Relationship Id="rId18" Type="http://schemas.openxmlformats.org/officeDocument/2006/relationships/hyperlink" Target="http://www.iky.gr/el/newsletters?subid=25046&amp;ctrl=url&amp;urlid=134&amp;mailid=104" TargetMode="External"/><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image" Target="media/image6.png"/><Relationship Id="rId7" Type="http://schemas.openxmlformats.org/officeDocument/2006/relationships/hyperlink" Target="http://www.iky.gr/el/newsletters?subid=25046&amp;ctrl=url&amp;urlid=515&amp;mailid=104" TargetMode="External"/><Relationship Id="rId12" Type="http://schemas.openxmlformats.org/officeDocument/2006/relationships/hyperlink" Target="http://www.iky.gr/el/newsletters?subid=25046&amp;ctrl=url&amp;urlid=132&amp;mailid=104" TargetMode="External"/><Relationship Id="rId17" Type="http://schemas.openxmlformats.org/officeDocument/2006/relationships/image" Target="media/image4.png"/><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www.iky.gr/el/newsletters?subid=25046&amp;ctrl=url&amp;urlid=116&amp;mailid=104" TargetMode="External"/><Relationship Id="rId20" Type="http://schemas.openxmlformats.org/officeDocument/2006/relationships/hyperlink" Target="http://www.iky.gr/index.php?option=com_k2&amp;view=itemlist&amp;layout=category&amp;format=feed&amp;acm=25046_104" TargetMode="External"/><Relationship Id="rId1" Type="http://schemas.openxmlformats.org/officeDocument/2006/relationships/numbering" Target="numbering.xml"/><Relationship Id="rId6" Type="http://schemas.openxmlformats.org/officeDocument/2006/relationships/hyperlink" Target="http://www.iky.gr/el/newsletters?subid=25046&amp;ctrl=url&amp;urlid=514&amp;mailid=104" TargetMode="Externa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www.iky.gr/el/newsletters?subid=25046&amp;ctrl=url&amp;urlid=131&amp;mailid=104"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iky.gr/el/upotrofies-gr/proptixiako-gr/ypotrofies-eko/eko-2016-2017?acm=25046_104" TargetMode="External"/><Relationship Id="rId14" Type="http://schemas.openxmlformats.org/officeDocument/2006/relationships/hyperlink" Target="http://www.iky.gr/el/newsletters?subid=25046&amp;ctrl=url&amp;urlid=133&amp;mailid=104" TargetMode="External"/><Relationship Id="rId22" Type="http://schemas.openxmlformats.org/officeDocument/2006/relationships/hyperlink" Target="http://www.iky.gr/el/newsletters/user/out?subid=25046&amp;mailid=104&amp;key=Mtwo1HZhrsMCZS&amp;acm=25046_104" TargetMode="External"/><Relationship Id="rId27"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73EE68-AE9E-4F90-B3B2-C1F4C594BEEB}"/>
</file>

<file path=customXml/itemProps2.xml><?xml version="1.0" encoding="utf-8"?>
<ds:datastoreItem xmlns:ds="http://schemas.openxmlformats.org/officeDocument/2006/customXml" ds:itemID="{F3D2E94B-28CC-46D2-8DB8-27255B290395}"/>
</file>

<file path=customXml/itemProps3.xml><?xml version="1.0" encoding="utf-8"?>
<ds:datastoreItem xmlns:ds="http://schemas.openxmlformats.org/officeDocument/2006/customXml" ds:itemID="{BC36933E-6EE4-4877-AE55-50074E07EC7D}"/>
</file>

<file path=docProps/app.xml><?xml version="1.0" encoding="utf-8"?>
<Properties xmlns="http://schemas.openxmlformats.org/officeDocument/2006/extended-properties" xmlns:vt="http://schemas.openxmlformats.org/officeDocument/2006/docPropsVTypes">
  <Template>Normal</Template>
  <TotalTime>8</TotalTime>
  <Pages>2</Pages>
  <Words>527</Words>
  <Characters>2851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2017-04-24T11:11:00Z</dcterms:created>
  <dcterms:modified xsi:type="dcterms:W3CDTF">2017-04-24T11:19:00Z</dcterms:modified>
</cp:coreProperties>
</file>